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00" w:rsidRDefault="009C5A00" w:rsidP="009C5A00">
      <w:pPr>
        <w:pStyle w:val="Ttulo1"/>
        <w:numPr>
          <w:ilvl w:val="0"/>
          <w:numId w:val="0"/>
        </w:numPr>
      </w:pPr>
      <w:bookmarkStart w:id="0" w:name="_Toc494728830"/>
      <w:r>
        <w:t>A</w:t>
      </w:r>
      <w:bookmarkStart w:id="1" w:name="_GoBack"/>
      <w:bookmarkEnd w:id="1"/>
      <w:r>
        <w:t>NEXO 1: Formulario F1. Expresiones de interés</w:t>
      </w:r>
      <w:bookmarkEnd w:id="0"/>
    </w:p>
    <w:p w:rsidR="009C5A00" w:rsidRDefault="009C5A00" w:rsidP="009C5A00"/>
    <w:tbl>
      <w:tblPr>
        <w:tblW w:w="9392" w:type="dxa"/>
        <w:jc w:val="center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478"/>
        <w:gridCol w:w="923"/>
        <w:gridCol w:w="849"/>
        <w:gridCol w:w="1072"/>
        <w:gridCol w:w="849"/>
        <w:gridCol w:w="1372"/>
        <w:gridCol w:w="849"/>
      </w:tblGrid>
      <w:tr w:rsidR="009C5A00" w:rsidRPr="00D81EC8" w:rsidTr="00A47B11">
        <w:trPr>
          <w:trHeight w:val="320"/>
          <w:jc w:val="center"/>
        </w:trPr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 w:themeFill="accent1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IDENTIFICACIÓN DE LA OPERACIÓN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ESTRATEGIA DUSI: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48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LÍNEA DE ACTUACIÓN: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CÓDIGO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NOMBRE DE LA OPERACIÓN: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CÓDIGO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OBJETIVO TEMÁTICO: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PRIORIDAD DE INVERSIÓN: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OBJETIVO ESPECÍFICO: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CATEGORÍA DE INTERVENCIÓN: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ÁMBITO DE ACTUACIÓN: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PRESUPUESTO TOTAL: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2022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FINANCIACIÓN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AYTO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FEDER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OTROS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FECHA DE INICIO: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FECHA FINAL: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CONCEJALÍA RESPONSABLE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D81EC8" w:rsidTr="00A47B11">
        <w:trPr>
          <w:trHeight w:val="320"/>
          <w:jc w:val="center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PERSONA DE CONTACTO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D81EC8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D81EC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9C5A00" w:rsidRDefault="009C5A00" w:rsidP="009C5A00">
      <w:pPr>
        <w:ind w:firstLine="360"/>
        <w:jc w:val="left"/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9"/>
      </w:tblGrid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DESCRIPCIÓN DE LA OPERACIÓN</w:t>
            </w: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DESCRIPCIÓN TÉCNICA</w:t>
            </w:r>
          </w:p>
        </w:tc>
      </w:tr>
      <w:tr w:rsidR="009C5A00" w:rsidRPr="005C2779" w:rsidTr="00A47B11">
        <w:trPr>
          <w:trHeight w:val="96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OBJETIVOS</w:t>
            </w:r>
          </w:p>
        </w:tc>
      </w:tr>
      <w:tr w:rsidR="009C5A00" w:rsidRPr="005C2779" w:rsidTr="00A47B11">
        <w:trPr>
          <w:trHeight w:val="94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CONTRIBUCIÓN A LOS RETOS DE LA EDUSI ALMANSA IMPULSA:</w:t>
            </w:r>
          </w:p>
        </w:tc>
      </w:tr>
      <w:tr w:rsidR="009C5A00" w:rsidRPr="005C2779" w:rsidTr="00A47B11">
        <w:trPr>
          <w:trHeight w:val="96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5C2779" w:rsidTr="00A47B11">
        <w:trPr>
          <w:trHeight w:val="64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CONTRIBUCIÓN DE LA OPERACIÓN AL LOGRO DE LOS OBJETIVOS Y RESULTADOS ESPECÍFICOS DE LA PRIORIDAD DE INVERSIÓN EN LA QUE SE ENMARCA:</w:t>
            </w:r>
          </w:p>
        </w:tc>
      </w:tr>
      <w:tr w:rsidR="009C5A00" w:rsidRPr="005C2779" w:rsidTr="00A47B11">
        <w:trPr>
          <w:trHeight w:val="96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AGENTES INTERNOS IMPLICADOS:</w:t>
            </w:r>
          </w:p>
        </w:tc>
      </w:tr>
      <w:tr w:rsidR="009C5A00" w:rsidRPr="005C2779" w:rsidTr="00A47B11">
        <w:trPr>
          <w:trHeight w:val="96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AGENTES EXTERNOS IMPLICADOS:</w:t>
            </w:r>
          </w:p>
        </w:tc>
      </w:tr>
      <w:tr w:rsidR="009C5A00" w:rsidRPr="005C2779" w:rsidTr="00A47B11">
        <w:trPr>
          <w:trHeight w:val="6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PERSONAS BENEFICIARIAS:</w:t>
            </w:r>
          </w:p>
        </w:tc>
      </w:tr>
      <w:tr w:rsidR="009C5A00" w:rsidRPr="005C2779" w:rsidTr="00A47B11">
        <w:trPr>
          <w:trHeight w:val="64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48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PLANES PREVIOS EN LOS QUE SE ENMARCAN LOS PROYECTOS PROPUESTOS:</w:t>
            </w:r>
          </w:p>
        </w:tc>
      </w:tr>
      <w:tr w:rsidR="009C5A00" w:rsidRPr="005C2779" w:rsidTr="00A47B11">
        <w:trPr>
          <w:trHeight w:val="64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34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PLANES SUPRAMUNICIPALES:</w:t>
            </w:r>
          </w:p>
        </w:tc>
      </w:tr>
      <w:tr w:rsidR="009C5A00" w:rsidRPr="005C2779" w:rsidTr="00A47B11">
        <w:trPr>
          <w:trHeight w:val="64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PROYECTOS PREVIOS CONDICIONANTES:</w:t>
            </w:r>
          </w:p>
        </w:tc>
      </w:tr>
      <w:tr w:rsidR="009C5A00" w:rsidRPr="005C2779" w:rsidTr="00A47B11">
        <w:trPr>
          <w:trHeight w:val="66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PROYECTOS POSTERIORES DERIVADOS:</w:t>
            </w:r>
          </w:p>
        </w:tc>
      </w:tr>
      <w:tr w:rsidR="009C5A00" w:rsidRPr="005C2779" w:rsidTr="00A47B11">
        <w:trPr>
          <w:trHeight w:val="6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32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bottom"/>
            <w:hideMark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CARÁCTER INTEGRADO Y VINCULACIÓN CON OTRAS OPERACIONES:</w:t>
            </w:r>
          </w:p>
        </w:tc>
      </w:tr>
      <w:tr w:rsidR="009C5A00" w:rsidRPr="005C2779" w:rsidTr="00A47B11">
        <w:trPr>
          <w:trHeight w:val="68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C2779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5C2779" w:rsidTr="00A47B11">
        <w:trPr>
          <w:trHeight w:val="68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:rsidR="009C5A00" w:rsidRPr="005C2779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PRINCIPIOS GENERALES DE NO DISCRIMACIÓN, IGUALDAD DE GÉNERO Y DESARROLLO SOSTENIBLE:</w:t>
            </w:r>
          </w:p>
        </w:tc>
      </w:tr>
      <w:tr w:rsidR="009C5A00" w:rsidRPr="005C2779" w:rsidTr="00A47B11">
        <w:trPr>
          <w:trHeight w:val="680"/>
          <w:jc w:val="center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9C5A00" w:rsidRDefault="009C5A00" w:rsidP="009C5A00">
      <w:pPr>
        <w:jc w:val="left"/>
      </w:pPr>
    </w:p>
    <w:tbl>
      <w:tblPr>
        <w:tblW w:w="9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956"/>
        <w:gridCol w:w="2171"/>
        <w:gridCol w:w="2042"/>
      </w:tblGrid>
      <w:tr w:rsidR="009C5A00" w:rsidRPr="00F105E0" w:rsidTr="00A47B11">
        <w:trPr>
          <w:trHeight w:val="320"/>
          <w:jc w:val="center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PLAN DE TRABAJO DE LA OPERACIÓN:</w:t>
            </w:r>
          </w:p>
        </w:tc>
      </w:tr>
      <w:tr w:rsidR="009C5A00" w:rsidRPr="00F105E0" w:rsidTr="00A47B11">
        <w:trPr>
          <w:trHeight w:val="32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FASES/CONTRATOS: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AGENTE RESPONSABLE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FECHA DE INICIO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FECHA DE FINALIZAC</w:t>
            </w: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IÓN</w:t>
            </w:r>
          </w:p>
        </w:tc>
      </w:tr>
      <w:tr w:rsidR="009C5A00" w:rsidRPr="00F105E0" w:rsidTr="00A47B11">
        <w:trPr>
          <w:trHeight w:val="36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F105E0" w:rsidTr="00A47B11">
        <w:trPr>
          <w:trHeight w:val="36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F105E0" w:rsidTr="00A47B11">
        <w:trPr>
          <w:trHeight w:val="36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F105E0" w:rsidTr="00A47B11">
        <w:trPr>
          <w:trHeight w:val="36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F105E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105E0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9C5A00" w:rsidRDefault="009C5A00" w:rsidP="009C5A00">
      <w:pPr>
        <w:jc w:val="left"/>
      </w:pPr>
    </w:p>
    <w:tbl>
      <w:tblPr>
        <w:tblW w:w="9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1159"/>
        <w:gridCol w:w="1276"/>
        <w:gridCol w:w="1134"/>
        <w:gridCol w:w="3020"/>
      </w:tblGrid>
      <w:tr w:rsidR="009C5A00" w:rsidRPr="008928FA" w:rsidTr="00A47B11">
        <w:trPr>
          <w:trHeight w:val="32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INDICADORES </w:t>
            </w:r>
          </w:p>
        </w:tc>
      </w:tr>
      <w:tr w:rsidR="009C5A00" w:rsidRPr="008928FA" w:rsidTr="00A47B11">
        <w:trPr>
          <w:trHeight w:val="64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INDICADOR DE PRODUCTIVIDAD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VALOR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VALOR 2022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RESPONSABLE DE EVALUACIÓN</w:t>
            </w:r>
          </w:p>
        </w:tc>
      </w:tr>
      <w:tr w:rsidR="009C5A00" w:rsidRPr="008928FA" w:rsidTr="00A47B11">
        <w:trPr>
          <w:trHeight w:val="38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8928FA" w:rsidTr="00A47B11">
        <w:trPr>
          <w:trHeight w:val="640"/>
          <w:jc w:val="center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MÉTODO DE CÁLCULO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9C5A00" w:rsidRPr="008928FA" w:rsidTr="00A47B11">
        <w:trPr>
          <w:trHeight w:val="64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INDICADOR DE PRODUCTIVIDAD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VALOR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VALOR 2022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RESPONSABLE DE EVALUACIÓN</w:t>
            </w:r>
          </w:p>
        </w:tc>
      </w:tr>
      <w:tr w:rsidR="009C5A00" w:rsidRPr="008928FA" w:rsidTr="00A47B11">
        <w:trPr>
          <w:trHeight w:val="36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8928FA" w:rsidTr="00A47B11">
        <w:trPr>
          <w:trHeight w:val="640"/>
          <w:jc w:val="center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noWrap/>
            <w:vAlign w:val="center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MÉTODO DE CÁLCULO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9C5A00" w:rsidRPr="008928FA" w:rsidTr="00A47B11">
        <w:trPr>
          <w:trHeight w:val="32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 w:themeFill="accent1"/>
            <w:noWrap/>
            <w:vAlign w:val="bottom"/>
            <w:hideMark/>
          </w:tcPr>
          <w:p w:rsidR="009C5A00" w:rsidRPr="008928FA" w:rsidRDefault="009C5A00" w:rsidP="00A47B1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CONTRIBUCIÓN DE LA OPERACIÓN AL CUMPLIMIENTO DE LOS INDICADORES DE RESULTADO:</w:t>
            </w:r>
          </w:p>
        </w:tc>
      </w:tr>
      <w:tr w:rsidR="009C5A00" w:rsidRPr="008928FA" w:rsidTr="00A47B11">
        <w:trPr>
          <w:trHeight w:val="32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:rsidR="009C5A00" w:rsidRPr="008928FA" w:rsidRDefault="009C5A00" w:rsidP="00A47B11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928FA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9C5A00" w:rsidRDefault="009C5A00" w:rsidP="009C5A00">
      <w:pPr>
        <w:jc w:val="left"/>
      </w:pPr>
    </w:p>
    <w:p w:rsidR="009C5A00" w:rsidRDefault="009C5A00" w:rsidP="009C5A00"/>
    <w:p w:rsidR="002C37C6" w:rsidRDefault="001B2ADF"/>
    <w:sectPr w:rsidR="002C37C6" w:rsidSect="00A2304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DF" w:rsidRDefault="001B2ADF" w:rsidP="00F603A1">
      <w:pPr>
        <w:spacing w:before="0" w:after="0"/>
      </w:pPr>
      <w:r>
        <w:separator/>
      </w:r>
    </w:p>
  </w:endnote>
  <w:endnote w:type="continuationSeparator" w:id="0">
    <w:p w:rsidR="001B2ADF" w:rsidRDefault="001B2ADF" w:rsidP="00F603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DF" w:rsidRDefault="001B2ADF" w:rsidP="00F603A1">
      <w:pPr>
        <w:spacing w:before="0" w:after="0"/>
      </w:pPr>
      <w:r>
        <w:separator/>
      </w:r>
    </w:p>
  </w:footnote>
  <w:footnote w:type="continuationSeparator" w:id="0">
    <w:p w:rsidR="001B2ADF" w:rsidRDefault="001B2ADF" w:rsidP="00F603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A1" w:rsidRDefault="00F603A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1015365</wp:posOffset>
              </wp:positionH>
              <wp:positionV relativeFrom="paragraph">
                <wp:posOffset>-281940</wp:posOffset>
              </wp:positionV>
              <wp:extent cx="2941320" cy="6477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13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3A1" w:rsidRDefault="00F603A1" w:rsidP="00F603A1">
                          <w:pPr>
                            <w:spacing w:after="0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FONDO EUROPEO DE DESARROLLO REGIONAL</w:t>
                          </w:r>
                        </w:p>
                        <w:p w:rsidR="00F603A1" w:rsidRDefault="00F603A1" w:rsidP="00F603A1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79.95pt;margin-top:-22.2pt;width:231.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" filled="f" stroked="f">
              <v:path arrowok="t"/>
              <v:textbox>
                <w:txbxContent>
                  <w:p w:rsidR="00F603A1" w:rsidRDefault="00F603A1" w:rsidP="00F603A1">
                    <w:pPr>
                      <w:spacing w:after="0"/>
                      <w:jc w:val="center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FONDO EUROPEO DE DESARROLLO REGIONAL</w:t>
                    </w:r>
                  </w:p>
                  <w:p w:rsidR="00F603A1" w:rsidRDefault="00F603A1" w:rsidP="00F603A1">
                    <w:pPr>
                      <w:jc w:val="center"/>
                      <w:rPr>
                        <w:b/>
                        <w:i/>
                        <w:sz w:val="20"/>
                        <w:szCs w:val="16"/>
                      </w:rPr>
                    </w:pPr>
                    <w:r>
                      <w:rPr>
                        <w:b/>
                        <w:i/>
                        <w:sz w:val="20"/>
                        <w:szCs w:val="16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-313055</wp:posOffset>
          </wp:positionV>
          <wp:extent cx="542925" cy="765175"/>
          <wp:effectExtent l="0" t="0" r="9525" b="0"/>
          <wp:wrapSquare wrapText="bothSides"/>
          <wp:docPr id="2" name="Imagen 2" descr="Resultado de imagen de ALMA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ALMAN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-283210</wp:posOffset>
          </wp:positionV>
          <wp:extent cx="687070" cy="574675"/>
          <wp:effectExtent l="0" t="0" r="0" b="0"/>
          <wp:wrapThrough wrapText="bothSides">
            <wp:wrapPolygon edited="0">
              <wp:start x="0" y="0"/>
              <wp:lineTo x="0" y="20765"/>
              <wp:lineTo x="20961" y="20765"/>
              <wp:lineTo x="209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E0D"/>
    <w:multiLevelType w:val="multilevel"/>
    <w:tmpl w:val="BE60EF5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B1466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232510"/>
    <w:multiLevelType w:val="multilevel"/>
    <w:tmpl w:val="33E2CBA2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00"/>
    <w:rsid w:val="001B2ADF"/>
    <w:rsid w:val="00427A63"/>
    <w:rsid w:val="004D4CBB"/>
    <w:rsid w:val="006D6984"/>
    <w:rsid w:val="009C5A00"/>
    <w:rsid w:val="00A2304D"/>
    <w:rsid w:val="00AB3039"/>
    <w:rsid w:val="00CD668E"/>
    <w:rsid w:val="00D8123F"/>
    <w:rsid w:val="00DA4073"/>
    <w:rsid w:val="00F603A1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6A60168-71FB-F242-89E5-17D894E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A00"/>
    <w:pPr>
      <w:spacing w:before="120" w:after="120"/>
      <w:jc w:val="both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5A0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2D4F8E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A00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A00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5A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5A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5A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A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5A0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5A0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D8123F"/>
    <w:pPr>
      <w:numPr>
        <w:numId w:val="2"/>
      </w:numPr>
      <w:ind w:left="432" w:hanging="432"/>
      <w:contextualSpacing/>
      <w:jc w:val="center"/>
    </w:pPr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123F"/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5A00"/>
    <w:rPr>
      <w:rFonts w:eastAsiaTheme="majorEastAsia" w:cstheme="majorBidi"/>
      <w:b/>
      <w:bCs/>
      <w:color w:val="2D4F8E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5A00"/>
    <w:rPr>
      <w:rFonts w:eastAsiaTheme="majorEastAsia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5A00"/>
    <w:rPr>
      <w:rFonts w:eastAsiaTheme="majorEastAsia" w:cstheme="majorBidi"/>
      <w:b/>
      <w:bCs/>
      <w:color w:val="4472C4" w:themeColor="accent1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5A00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5A00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5A00"/>
    <w:rPr>
      <w:rFonts w:asciiTheme="majorHAnsi" w:eastAsiaTheme="majorEastAsia" w:hAnsiTheme="majorHAnsi" w:cstheme="majorBidi"/>
      <w:i/>
      <w:iCs/>
      <w:color w:val="1F3763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5A00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5A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5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03A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3A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03A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A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 Carras</dc:creator>
  <cp:keywords/>
  <dc:description/>
  <cp:lastModifiedBy>DANIEL DÍAZ JAREÑO</cp:lastModifiedBy>
  <cp:revision>2</cp:revision>
  <dcterms:created xsi:type="dcterms:W3CDTF">2018-05-07T10:31:00Z</dcterms:created>
  <dcterms:modified xsi:type="dcterms:W3CDTF">2018-11-27T08:58:00Z</dcterms:modified>
</cp:coreProperties>
</file>